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w:t>
          </w:r>
          <w:bookmarkStart w:id="0" w:name="_GoBack"/>
          <w:bookmarkEnd w:id="0"/>
          <w:r w:rsidRPr="00BC43D2">
            <w:rPr>
              <w:rFonts w:ascii="Arial" w:eastAsia="標楷體" w:hAnsi="Arial" w:cs="Arial"/>
              <w:bCs w:val="0"/>
              <w:color w:val="auto"/>
              <w:kern w:val="2"/>
              <w:sz w:val="32"/>
              <w:szCs w:val="32"/>
              <w:lang w:val="zh-TW"/>
            </w:rPr>
            <w:t>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762F4B">
              <w:rPr>
                <w:webHidden/>
              </w:rPr>
              <w:t>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762F4B">
              <w:rPr>
                <w:webHidden/>
              </w:rPr>
              <w:t>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762F4B">
              <w:rPr>
                <w:webHidden/>
              </w:rPr>
              <w:t>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762F4B">
              <w:rPr>
                <w:webHidden/>
              </w:rPr>
              <w:t>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762F4B">
              <w:rPr>
                <w:webHidden/>
              </w:rPr>
              <w:t>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762F4B">
              <w:rPr>
                <w:webHidden/>
              </w:rPr>
              <w:t>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762F4B">
              <w:rPr>
                <w:webHidden/>
              </w:rPr>
              <w:t>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762F4B">
              <w:rPr>
                <w:webHidden/>
              </w:rPr>
              <w:t>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762F4B">
              <w:rPr>
                <w:webHidden/>
              </w:rPr>
              <w:t>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762F4B">
              <w:rPr>
                <w:webHidden/>
              </w:rPr>
              <w:t>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762F4B">
              <w:rPr>
                <w:webHidden/>
              </w:rPr>
              <w:t>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762F4B">
              <w:rPr>
                <w:webHidden/>
              </w:rPr>
              <w:t>4</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762F4B">
              <w:rPr>
                <w:webHidden/>
              </w:rPr>
              <w:t>5</w:t>
            </w:r>
            <w:r w:rsidR="00FE287C">
              <w:rPr>
                <w:webHidden/>
              </w:rPr>
              <w:fldChar w:fldCharType="end"/>
            </w:r>
          </w:hyperlink>
        </w:p>
        <w:p w:rsidR="00FE287C" w:rsidRPr="00FE287C" w:rsidRDefault="00F209BA"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762F4B">
              <w:rPr>
                <w:rStyle w:val="a8"/>
                <w:webHidden/>
              </w:rPr>
              <w:t>5</w:t>
            </w:r>
            <w:r w:rsidR="00FE287C" w:rsidRPr="00FE287C">
              <w:rPr>
                <w:rStyle w:val="a8"/>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762F4B">
              <w:rPr>
                <w:webHidden/>
              </w:rPr>
              <w:t>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762F4B">
              <w:rPr>
                <w:webHidden/>
              </w:rPr>
              <w:t>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762F4B">
              <w:rPr>
                <w:webHidden/>
              </w:rPr>
              <w:t>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762F4B">
              <w:rPr>
                <w:webHidden/>
              </w:rPr>
              <w:t>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目）規定，由服務機關認定該公務人員當年補助總額均</w:t>
            </w:r>
            <w:r w:rsidR="00FE287C" w:rsidRPr="00CA659D">
              <w:rPr>
                <w:rStyle w:val="a8"/>
                <w:rFonts w:hint="eastAsia"/>
              </w:rPr>
              <w:lastRenderedPageBreak/>
              <w:t>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762F4B">
              <w:rPr>
                <w:webHidden/>
              </w:rPr>
              <w:t>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762F4B">
              <w:rPr>
                <w:webHidden/>
              </w:rPr>
              <w:t>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762F4B">
              <w:rPr>
                <w:webHidden/>
              </w:rPr>
              <w:t>9</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762F4B">
              <w:rPr>
                <w:webHidden/>
              </w:rPr>
              <w:t>10</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762F4B">
              <w:rPr>
                <w:webHidden/>
              </w:rPr>
              <w:t>12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762F4B">
              <w:rPr>
                <w:webHidden/>
              </w:rPr>
              <w:t>12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762F4B">
              <w:rPr>
                <w:webHidden/>
              </w:rPr>
              <w:t>12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762F4B">
              <w:rPr>
                <w:webHidden/>
              </w:rPr>
              <w:t>13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762F4B">
              <w:rPr>
                <w:webHidden/>
              </w:rPr>
              <w:t>14</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762F4B">
              <w:rPr>
                <w:webHidden/>
              </w:rPr>
              <w:t>16</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762F4B">
              <w:rPr>
                <w:webHidden/>
              </w:rPr>
              <w:t>18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762F4B">
              <w:rPr>
                <w:webHidden/>
              </w:rPr>
              <w:t>18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762F4B">
              <w:rPr>
                <w:webHidden/>
              </w:rPr>
              <w:t>18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762F4B">
              <w:rPr>
                <w:webHidden/>
              </w:rPr>
              <w:t>19</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762F4B">
              <w:rPr>
                <w:webHidden/>
              </w:rPr>
              <w:t>20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762F4B">
              <w:rPr>
                <w:webHidden/>
              </w:rPr>
              <w:t>20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762F4B">
              <w:rPr>
                <w:webHidden/>
              </w:rPr>
              <w:t>20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762F4B">
              <w:rPr>
                <w:webHidden/>
              </w:rPr>
              <w:t>21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762F4B">
              <w:rPr>
                <w:webHidden/>
              </w:rPr>
              <w:t>21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762F4B">
              <w:rPr>
                <w:webHidden/>
              </w:rPr>
              <w:t>22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762F4B">
              <w:rPr>
                <w:webHidden/>
              </w:rPr>
              <w:t>22</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762F4B">
              <w:rPr>
                <w:webHidden/>
              </w:rPr>
              <w:t>23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762F4B">
              <w:rPr>
                <w:webHidden/>
              </w:rPr>
              <w:t>23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w:t>
            </w:r>
            <w:r w:rsidR="00FE287C" w:rsidRPr="00CA659D">
              <w:rPr>
                <w:rStyle w:val="a8"/>
                <w:rFonts w:hint="eastAsia"/>
              </w:rPr>
              <w:lastRenderedPageBreak/>
              <w:t>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762F4B">
              <w:rPr>
                <w:webHidden/>
              </w:rPr>
              <w:t>23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762F4B">
              <w:rPr>
                <w:webHidden/>
              </w:rPr>
              <w:t>24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762F4B">
              <w:rPr>
                <w:webHidden/>
              </w:rPr>
              <w:t>25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762F4B">
              <w:rPr>
                <w:webHidden/>
              </w:rPr>
              <w:t>25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762F4B">
              <w:rPr>
                <w:webHidden/>
              </w:rPr>
              <w:t>25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762F4B">
              <w:rPr>
                <w:webHidden/>
              </w:rPr>
              <w:t>26</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762F4B">
              <w:rPr>
                <w:webHidden/>
              </w:rPr>
              <w:t>28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762F4B">
              <w:rPr>
                <w:webHidden/>
              </w:rPr>
              <w:t>28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762F4B">
              <w:rPr>
                <w:webHidden/>
              </w:rPr>
              <w:t>29</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762F4B">
              <w:rPr>
                <w:webHidden/>
              </w:rPr>
              <w:t>30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762F4B">
              <w:rPr>
                <w:webHidden/>
              </w:rPr>
              <w:t>30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762F4B">
              <w:rPr>
                <w:webHidden/>
              </w:rPr>
              <w:t>30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762F4B">
              <w:rPr>
                <w:webHidden/>
              </w:rPr>
              <w:t>31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762F4B">
              <w:rPr>
                <w:webHidden/>
              </w:rPr>
              <w:t>31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w:t>
            </w:r>
            <w:r w:rsidR="00FE287C" w:rsidRPr="00CA659D">
              <w:rPr>
                <w:rStyle w:val="a8"/>
                <w:rFonts w:hint="eastAsia"/>
              </w:rPr>
              <w:lastRenderedPageBreak/>
              <w:t>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762F4B">
              <w:rPr>
                <w:webHidden/>
              </w:rPr>
              <w:t>33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762F4B">
              <w:rPr>
                <w:webHidden/>
              </w:rPr>
              <w:t>33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762F4B">
              <w:rPr>
                <w:webHidden/>
              </w:rPr>
              <w:t>34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762F4B">
              <w:rPr>
                <w:webHidden/>
              </w:rPr>
              <w:t>34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762F4B">
              <w:rPr>
                <w:webHidden/>
              </w:rPr>
              <w:t>34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762F4B">
              <w:rPr>
                <w:webHidden/>
              </w:rPr>
              <w:t>35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762F4B">
              <w:rPr>
                <w:webHidden/>
              </w:rPr>
              <w:t>35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762F4B">
              <w:rPr>
                <w:webHidden/>
              </w:rPr>
              <w:t>35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762F4B">
              <w:rPr>
                <w:webHidden/>
              </w:rPr>
              <w:t>36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762F4B">
              <w:rPr>
                <w:webHidden/>
              </w:rPr>
              <w:t>36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762F4B">
              <w:rPr>
                <w:webHidden/>
              </w:rPr>
              <w:t>37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762F4B">
              <w:rPr>
                <w:webHidden/>
              </w:rPr>
              <w:t>37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762F4B">
              <w:rPr>
                <w:webHidden/>
              </w:rPr>
              <w:t>37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762F4B">
              <w:rPr>
                <w:webHidden/>
              </w:rPr>
              <w:t>38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762F4B">
              <w:rPr>
                <w:webHidden/>
              </w:rPr>
              <w:t>38</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762F4B">
              <w:rPr>
                <w:webHidden/>
              </w:rPr>
              <w:t>38</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762F4B">
              <w:rPr>
                <w:webHidden/>
              </w:rPr>
              <w:t>39</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762F4B">
              <w:rPr>
                <w:webHidden/>
              </w:rPr>
              <w:t>39</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762F4B">
              <w:rPr>
                <w:webHidden/>
              </w:rPr>
              <w:t>40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762F4B">
              <w:rPr>
                <w:webHidden/>
              </w:rPr>
              <w:t>42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762F4B">
              <w:rPr>
                <w:webHidden/>
              </w:rPr>
              <w:t>43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762F4B">
              <w:rPr>
                <w:webHidden/>
              </w:rPr>
              <w:t>43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762F4B">
              <w:rPr>
                <w:webHidden/>
              </w:rPr>
              <w:t>43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762F4B">
              <w:rPr>
                <w:webHidden/>
              </w:rPr>
              <w:t>44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762F4B">
              <w:rPr>
                <w:webHidden/>
              </w:rPr>
              <w:t>44</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762F4B">
              <w:rPr>
                <w:webHidden/>
              </w:rPr>
              <w:t>44</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762F4B">
              <w:rPr>
                <w:webHidden/>
              </w:rPr>
              <w:t>45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762F4B">
              <w:rPr>
                <w:webHidden/>
              </w:rPr>
              <w:t>45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w:t>
            </w:r>
            <w:r w:rsidR="00FE287C" w:rsidRPr="00CA659D">
              <w:rPr>
                <w:rStyle w:val="a8"/>
                <w:rFonts w:hint="eastAsia"/>
              </w:rPr>
              <w:lastRenderedPageBreak/>
              <w:t>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762F4B">
              <w:rPr>
                <w:webHidden/>
              </w:rPr>
              <w:t>45</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762F4B">
              <w:rPr>
                <w:webHidden/>
              </w:rPr>
              <w:t>46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762F4B">
              <w:rPr>
                <w:webHidden/>
              </w:rPr>
              <w:t>46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762F4B">
              <w:rPr>
                <w:webHidden/>
              </w:rPr>
              <w:t>46</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762F4B">
              <w:rPr>
                <w:webHidden/>
              </w:rPr>
              <w:t>47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762F4B">
              <w:rPr>
                <w:webHidden/>
              </w:rPr>
              <w:t>47</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762F4B">
              <w:rPr>
                <w:webHidden/>
              </w:rPr>
              <w:t>47</w:t>
            </w:r>
            <w:r w:rsidR="00FE287C">
              <w:rPr>
                <w:webHidden/>
              </w:rPr>
              <w:fldChar w:fldCharType="end"/>
            </w:r>
          </w:hyperlink>
        </w:p>
        <w:p w:rsidR="00FE287C" w:rsidRDefault="00F209BA">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762F4B">
              <w:rPr>
                <w:webHidden/>
              </w:rPr>
              <w:t>50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762F4B">
              <w:rPr>
                <w:webHidden/>
              </w:rPr>
              <w:t>50</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762F4B">
              <w:rPr>
                <w:webHidden/>
              </w:rPr>
              <w:t>51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762F4B">
              <w:rPr>
                <w:webHidden/>
              </w:rPr>
              <w:t>51</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762F4B">
              <w:rPr>
                <w:webHidden/>
              </w:rPr>
              <w:t>52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762F4B">
              <w:rPr>
                <w:webHidden/>
              </w:rPr>
              <w:t>52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762F4B">
              <w:rPr>
                <w:webHidden/>
              </w:rPr>
              <w:t>52</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762F4B">
              <w:rPr>
                <w:webHidden/>
              </w:rPr>
              <w:t>53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762F4B">
              <w:rPr>
                <w:webHidden/>
              </w:rPr>
              <w:t>53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762F4B">
              <w:rPr>
                <w:webHidden/>
              </w:rPr>
              <w:t>53</w:t>
            </w:r>
            <w:r w:rsidR="00FE287C">
              <w:rPr>
                <w:webHidden/>
              </w:rPr>
              <w:fldChar w:fldCharType="end"/>
            </w:r>
          </w:hyperlink>
        </w:p>
        <w:p w:rsidR="00FE287C" w:rsidRDefault="00F209BA">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w:t>
            </w:r>
            <w:r w:rsidR="00FE287C" w:rsidRPr="00CA659D">
              <w:rPr>
                <w:rStyle w:val="a8"/>
                <w:rFonts w:hint="eastAsia"/>
              </w:rPr>
              <w:lastRenderedPageBreak/>
              <w:t>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762F4B">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w:t>
      </w:r>
      <w:r w:rsidRPr="00C4666C">
        <w:rPr>
          <w:rFonts w:ascii="Arial" w:eastAsia="標楷體" w:hAnsi="Arial" w:cs="Arial"/>
          <w:sz w:val="28"/>
          <w:szCs w:val="28"/>
        </w:rPr>
        <w:lastRenderedPageBreak/>
        <w:t>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w:t>
      </w:r>
      <w:r w:rsidR="0094350C" w:rsidRPr="00C4666C">
        <w:rPr>
          <w:rFonts w:ascii="Arial" w:eastAsia="標楷體" w:hAnsi="Arial" w:cs="Arial" w:hint="eastAsia"/>
          <w:sz w:val="28"/>
          <w:szCs w:val="28"/>
        </w:rPr>
        <w:lastRenderedPageBreak/>
        <w:t>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lastRenderedPageBreak/>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w:t>
      </w:r>
      <w:r w:rsidRPr="00D90C95">
        <w:rPr>
          <w:rFonts w:ascii="Arial" w:eastAsia="標楷體" w:hAnsi="Arial" w:cs="Arial" w:hint="eastAsia"/>
          <w:color w:val="000000" w:themeColor="text1"/>
          <w:sz w:val="28"/>
          <w:szCs w:val="28"/>
        </w:rPr>
        <w:lastRenderedPageBreak/>
        <w:t>消勾選。又具上開事由人員如有職務異動時，亦請其原服務機關通知新職機關再行檢視確認。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w:t>
      </w:r>
      <w:r w:rsidR="009C0AC9" w:rsidRPr="00C52F79">
        <w:rPr>
          <w:rFonts w:ascii="Arial" w:eastAsia="標楷體" w:hAnsi="Arial" w:cs="Arial" w:hint="eastAsia"/>
          <w:sz w:val="28"/>
          <w:szCs w:val="28"/>
        </w:rPr>
        <w:lastRenderedPageBreak/>
        <w:t>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w:t>
      </w:r>
      <w:r w:rsidR="00EC1BAC" w:rsidRPr="00C4666C">
        <w:rPr>
          <w:rFonts w:ascii="Arial" w:eastAsia="標楷體" w:hAnsi="Arial" w:cs="Arial"/>
          <w:sz w:val="28"/>
          <w:szCs w:val="28"/>
        </w:rPr>
        <w:lastRenderedPageBreak/>
        <w:t>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w:t>
      </w:r>
      <w:r w:rsidR="003F439D" w:rsidRPr="00C4666C">
        <w:rPr>
          <w:rFonts w:ascii="Arial" w:eastAsia="標楷體" w:hAnsi="Arial" w:cs="Arial" w:hint="eastAsia"/>
          <w:sz w:val="28"/>
          <w:szCs w:val="28"/>
        </w:rPr>
        <w:lastRenderedPageBreak/>
        <w:t>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w:t>
      </w:r>
      <w:r w:rsidR="00A56140" w:rsidRPr="00C4666C">
        <w:rPr>
          <w:rFonts w:ascii="Arial" w:eastAsia="標楷體" w:hAnsi="Arial" w:cs="Arial"/>
          <w:b/>
          <w:sz w:val="28"/>
          <w:szCs w:val="28"/>
        </w:rPr>
        <w:lastRenderedPageBreak/>
        <w:t>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w:t>
      </w:r>
      <w:r w:rsidRPr="00C4666C">
        <w:rPr>
          <w:rFonts w:ascii="Arial" w:eastAsia="標楷體" w:hAnsi="Arial" w:cs="Arial"/>
          <w:sz w:val="28"/>
          <w:szCs w:val="28"/>
        </w:rPr>
        <w:lastRenderedPageBreak/>
        <w:t>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w:t>
      </w:r>
      <w:r w:rsidRPr="00C4666C">
        <w:rPr>
          <w:rFonts w:ascii="Arial" w:eastAsia="標楷體" w:hAnsi="Arial" w:cs="Arial"/>
          <w:sz w:val="28"/>
          <w:szCs w:val="28"/>
        </w:rPr>
        <w:lastRenderedPageBreak/>
        <w:t>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w:t>
      </w:r>
      <w:r w:rsidR="0011067A" w:rsidRPr="00C4666C">
        <w:rPr>
          <w:rFonts w:ascii="Arial" w:eastAsia="標楷體" w:hAnsi="Arial" w:cs="Arial"/>
          <w:sz w:val="28"/>
          <w:szCs w:val="28"/>
        </w:rPr>
        <w:lastRenderedPageBreak/>
        <w:t>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w:t>
      </w:r>
      <w:r w:rsidRPr="00C4666C">
        <w:rPr>
          <w:rFonts w:ascii="Arial" w:eastAsia="標楷體" w:hAnsi="Arial" w:cs="Arial"/>
          <w:sz w:val="28"/>
          <w:szCs w:val="28"/>
        </w:rPr>
        <w:lastRenderedPageBreak/>
        <w:t>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w:t>
            </w:r>
            <w:r w:rsidRPr="00C4666C">
              <w:rPr>
                <w:rFonts w:ascii="Arial" w:eastAsia="標楷體" w:hAnsi="Arial" w:hint="eastAsia"/>
                <w:sz w:val="28"/>
                <w:szCs w:val="28"/>
              </w:rPr>
              <w:lastRenderedPageBreak/>
              <w:t>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收單機構未將交通部觀</w:t>
            </w:r>
            <w:r w:rsidRPr="00C4666C">
              <w:rPr>
                <w:rFonts w:ascii="Arial" w:eastAsia="標楷體" w:hAnsi="Arial" w:hint="eastAsia"/>
                <w:sz w:val="28"/>
                <w:szCs w:val="28"/>
              </w:rPr>
              <w:lastRenderedPageBreak/>
              <w:t>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屬不可歸責於當</w:t>
            </w:r>
            <w:r w:rsidRPr="00C4666C">
              <w:rPr>
                <w:rFonts w:ascii="Arial" w:eastAsia="標楷體" w:hAnsi="Arial" w:hint="eastAsia"/>
                <w:sz w:val="28"/>
                <w:szCs w:val="28"/>
              </w:rPr>
              <w:lastRenderedPageBreak/>
              <w:t>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lastRenderedPageBreak/>
              <w:t>休假改進措</w:t>
            </w:r>
            <w:r w:rsidRPr="00D90C95">
              <w:rPr>
                <w:rFonts w:ascii="Arial" w:eastAsia="標楷體" w:hAnsi="Arial" w:hint="eastAsia"/>
                <w:color w:val="000000" w:themeColor="text1"/>
                <w:sz w:val="28"/>
                <w:szCs w:val="28"/>
              </w:rPr>
              <w:lastRenderedPageBreak/>
              <w:t>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w:t>
            </w:r>
            <w:r w:rsidRPr="00D90C95">
              <w:rPr>
                <w:rFonts w:ascii="Arial" w:eastAsia="標楷體" w:hAnsi="Arial" w:hint="eastAsia"/>
                <w:sz w:val="28"/>
                <w:szCs w:val="28"/>
              </w:rPr>
              <w:lastRenderedPageBreak/>
              <w:t>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w:t>
      </w:r>
      <w:r w:rsidR="00340599" w:rsidRPr="00C4666C">
        <w:rPr>
          <w:rFonts w:ascii="Arial" w:eastAsia="標楷體" w:hAnsi="Arial" w:cs="Arial"/>
          <w:sz w:val="28"/>
          <w:szCs w:val="28"/>
        </w:rPr>
        <w:lastRenderedPageBreak/>
        <w:t>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w:t>
      </w:r>
      <w:r w:rsidR="00A56140" w:rsidRPr="00C4666C">
        <w:rPr>
          <w:rFonts w:ascii="Arial" w:eastAsia="標楷體" w:hAnsi="Arial" w:cs="Arial"/>
          <w:b/>
          <w:sz w:val="28"/>
          <w:szCs w:val="28"/>
        </w:rPr>
        <w:lastRenderedPageBreak/>
        <w:t>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w:t>
      </w:r>
      <w:r w:rsidR="00A56140" w:rsidRPr="00C4666C">
        <w:rPr>
          <w:rFonts w:ascii="Arial" w:eastAsia="標楷體" w:hAnsi="Arial" w:cs="Arial"/>
          <w:b/>
          <w:sz w:val="28"/>
          <w:szCs w:val="28"/>
        </w:rPr>
        <w:lastRenderedPageBreak/>
        <w:t>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w:t>
      </w:r>
      <w:r w:rsidR="00F01E67" w:rsidRPr="00C4666C">
        <w:rPr>
          <w:rFonts w:ascii="Arial" w:eastAsia="標楷體" w:hAnsi="Arial" w:cs="Arial" w:hint="eastAsia"/>
          <w:sz w:val="28"/>
          <w:szCs w:val="28"/>
        </w:rPr>
        <w:lastRenderedPageBreak/>
        <w:t>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w:t>
      </w:r>
      <w:r w:rsidRPr="00C4666C">
        <w:rPr>
          <w:rFonts w:ascii="Arial" w:eastAsia="標楷體" w:hAnsi="Arial" w:cs="Arial"/>
          <w:sz w:val="28"/>
          <w:szCs w:val="28"/>
        </w:rPr>
        <w:lastRenderedPageBreak/>
        <w:t>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w:t>
      </w:r>
      <w:r w:rsidRPr="00C4666C">
        <w:rPr>
          <w:rFonts w:ascii="Arial" w:eastAsia="標楷體" w:hAnsi="Arial" w:cs="Arial"/>
          <w:sz w:val="28"/>
          <w:szCs w:val="28"/>
        </w:rPr>
        <w:lastRenderedPageBreak/>
        <w:t>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BA" w:rsidRDefault="00F209BA" w:rsidP="00E2084E">
      <w:r>
        <w:separator/>
      </w:r>
    </w:p>
  </w:endnote>
  <w:endnote w:type="continuationSeparator" w:id="0">
    <w:p w:rsidR="00F209BA" w:rsidRDefault="00F209BA"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953A46" w:rsidRPr="00953A46">
          <w:rPr>
            <w:noProof/>
            <w:lang w:val="zh-TW"/>
          </w:rPr>
          <w:t>1</w:t>
        </w:r>
        <w:r>
          <w:fldChar w:fldCharType="end"/>
        </w:r>
      </w:p>
    </w:sdtContent>
  </w:sdt>
  <w:p w:rsidR="00712187" w:rsidRDefault="0071218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953A46" w:rsidRPr="00953A46">
          <w:rPr>
            <w:noProof/>
            <w:lang w:val="zh-TW"/>
          </w:rPr>
          <w:t>14</w:t>
        </w:r>
        <w:r>
          <w:fldChar w:fldCharType="end"/>
        </w:r>
      </w:p>
    </w:sdtContent>
  </w:sdt>
  <w:p w:rsidR="00712187" w:rsidRDefault="0071218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BA" w:rsidRDefault="00F209BA" w:rsidP="00E2084E">
      <w:r>
        <w:separator/>
      </w:r>
    </w:p>
  </w:footnote>
  <w:footnote w:type="continuationSeparator" w:id="0">
    <w:p w:rsidR="00F209BA" w:rsidRDefault="00F209BA" w:rsidP="00E2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15:restartNumberingAfterBreak="0">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3CA5"/>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2F4B"/>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3A46"/>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09BA"/>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131CD-4601-4C5C-837B-6D6577B3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8994-5D69-4AFA-B7C2-7C93F359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Administrator</cp:lastModifiedBy>
  <cp:revision>3</cp:revision>
  <cp:lastPrinted>2018-06-28T01:05:00Z</cp:lastPrinted>
  <dcterms:created xsi:type="dcterms:W3CDTF">2018-07-11T08:48:00Z</dcterms:created>
  <dcterms:modified xsi:type="dcterms:W3CDTF">2018-07-11T08:48:00Z</dcterms:modified>
</cp:coreProperties>
</file>